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B656B" w14:textId="787C7C37" w:rsidR="008B46E9" w:rsidRDefault="008B46E9" w:rsidP="008B46E9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7223099B" wp14:editId="0210EBA1">
            <wp:simplePos x="0" y="0"/>
            <wp:positionH relativeFrom="page">
              <wp:posOffset>219075</wp:posOffset>
            </wp:positionH>
            <wp:positionV relativeFrom="margin">
              <wp:align>top</wp:align>
            </wp:positionV>
            <wp:extent cx="10132695" cy="201930"/>
            <wp:effectExtent l="0" t="0" r="1905" b="762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8" b="94540"/>
                    <a:stretch/>
                  </pic:blipFill>
                  <pic:spPr bwMode="auto">
                    <a:xfrm>
                      <a:off x="0" y="0"/>
                      <a:ext cx="1013269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B2D2CC" w14:textId="21E64A3F" w:rsidR="008B46E9" w:rsidRPr="009A1BB1" w:rsidRDefault="008B46E9" w:rsidP="008B46E9">
      <w:pPr>
        <w:rPr>
          <w:b/>
          <w:bCs/>
          <w:color w:val="0070C0"/>
          <w:sz w:val="52"/>
          <w:szCs w:val="52"/>
        </w:rPr>
      </w:pPr>
      <w:r w:rsidRPr="009A1BB1">
        <w:rPr>
          <w:b/>
          <w:bCs/>
          <w:color w:val="0070C0"/>
          <w:sz w:val="52"/>
          <w:szCs w:val="52"/>
        </w:rPr>
        <w:t>Des aides à l’habitat privé sur tout le territoire !</w:t>
      </w:r>
    </w:p>
    <w:p w14:paraId="250EDCE2" w14:textId="7562C581" w:rsidR="006A2228" w:rsidRPr="002F0F39" w:rsidRDefault="006A2228" w:rsidP="006A2228">
      <w:pPr>
        <w:spacing w:after="240" w:line="276" w:lineRule="auto"/>
        <w:jc w:val="both"/>
        <w:rPr>
          <w:rFonts w:ascii="Roboto" w:hAnsi="Roboto"/>
          <w:color w:val="404040" w:themeColor="text1" w:themeTint="BF"/>
        </w:rPr>
      </w:pPr>
      <w:r w:rsidRPr="002F0F39">
        <w:rPr>
          <w:rFonts w:ascii="Roboto" w:hAnsi="Roboto"/>
          <w:b/>
          <w:bCs/>
          <w:color w:val="404040" w:themeColor="text1" w:themeTint="BF"/>
        </w:rPr>
        <w:t xml:space="preserve">La lutte contre la précarité énergétique et l’habitat indigne </w:t>
      </w:r>
      <w:r w:rsidR="00C32A4E">
        <w:rPr>
          <w:rFonts w:ascii="Roboto" w:hAnsi="Roboto"/>
          <w:b/>
          <w:bCs/>
          <w:color w:val="404040" w:themeColor="text1" w:themeTint="BF"/>
        </w:rPr>
        <w:t xml:space="preserve">ainsi que </w:t>
      </w:r>
      <w:r w:rsidRPr="002F0F39">
        <w:rPr>
          <w:rFonts w:ascii="Roboto" w:hAnsi="Roboto"/>
          <w:b/>
          <w:bCs/>
          <w:color w:val="404040" w:themeColor="text1" w:themeTint="BF"/>
        </w:rPr>
        <w:t xml:space="preserve">l’adaptation des logements au vieillissement et au handicap sont des priorités pour Saint-Flour Communauté. </w:t>
      </w:r>
      <w:r w:rsidR="00BB289E">
        <w:rPr>
          <w:rFonts w:ascii="Roboto" w:hAnsi="Roboto"/>
          <w:b/>
          <w:bCs/>
          <w:color w:val="404040" w:themeColor="text1" w:themeTint="BF"/>
        </w:rPr>
        <w:t>Un</w:t>
      </w:r>
      <w:r w:rsidRPr="002F0F39">
        <w:rPr>
          <w:rFonts w:ascii="Roboto" w:hAnsi="Roboto"/>
          <w:b/>
          <w:bCs/>
          <w:color w:val="404040" w:themeColor="text1" w:themeTint="BF"/>
        </w:rPr>
        <w:t xml:space="preserve"> dispositif d’aides à l’amélioration de l’habitat privé a été mis en place sur l’ensemble du territoire intercommunal. </w:t>
      </w:r>
    </w:p>
    <w:p w14:paraId="7B068C38" w14:textId="59896D4A" w:rsidR="008B46E9" w:rsidRPr="009A1BB1" w:rsidRDefault="008B46E9" w:rsidP="008B46E9">
      <w:pPr>
        <w:rPr>
          <w:b/>
          <w:bCs/>
          <w:color w:val="1F3864" w:themeColor="accent1" w:themeShade="80"/>
          <w:sz w:val="24"/>
          <w:szCs w:val="24"/>
        </w:rPr>
      </w:pPr>
      <w:r w:rsidRPr="009A1BB1">
        <w:rPr>
          <w:b/>
          <w:bCs/>
          <w:color w:val="1F3864" w:themeColor="accent1" w:themeShade="80"/>
          <w:sz w:val="24"/>
          <w:szCs w:val="24"/>
        </w:rPr>
        <w:t xml:space="preserve">Un accompagnement personnalisé gratuit </w:t>
      </w:r>
    </w:p>
    <w:p w14:paraId="0207C2FE" w14:textId="6A514A31" w:rsidR="000D3EA5" w:rsidRDefault="000D3EA5" w:rsidP="000D3EA5">
      <w:r>
        <w:t xml:space="preserve">OC’TEHA accompagne </w:t>
      </w:r>
      <w:r w:rsidR="00E00271">
        <w:t xml:space="preserve">gratuitement </w:t>
      </w:r>
      <w:r>
        <w:t>pour le compte de Saint-Flour Communauté les propriétaires dans le montage administratif, technique et financier de leur projet.</w:t>
      </w:r>
    </w:p>
    <w:p w14:paraId="7ED03DE5" w14:textId="104F5E50" w:rsidR="000D3EA5" w:rsidRPr="0059428F" w:rsidRDefault="000D3EA5" w:rsidP="0059428F">
      <w:pPr>
        <w:pStyle w:val="Paragraphedeliste"/>
        <w:numPr>
          <w:ilvl w:val="0"/>
          <w:numId w:val="3"/>
        </w:numPr>
        <w:rPr>
          <w:b/>
          <w:bCs/>
        </w:rPr>
      </w:pPr>
      <w:r w:rsidRPr="0059428F">
        <w:rPr>
          <w:b/>
          <w:bCs/>
        </w:rPr>
        <w:t>Le prestataire vous informe sur :</w:t>
      </w:r>
    </w:p>
    <w:p w14:paraId="15E3802B" w14:textId="77777777" w:rsidR="000D3EA5" w:rsidRDefault="000D3EA5" w:rsidP="000D3EA5">
      <w:r>
        <w:t>▪ les conditions générales d’obtention des aides,</w:t>
      </w:r>
    </w:p>
    <w:p w14:paraId="53B8B37B" w14:textId="77777777" w:rsidR="000D3EA5" w:rsidRDefault="000D3EA5" w:rsidP="000D3EA5">
      <w:r>
        <w:t>▪ les spécificités liées à votre projet,</w:t>
      </w:r>
    </w:p>
    <w:p w14:paraId="6FCA68EC" w14:textId="77777777" w:rsidR="000D3EA5" w:rsidRDefault="000D3EA5" w:rsidP="000D3EA5">
      <w:r>
        <w:t xml:space="preserve"> ▪ le montant des aides financières et les avantages fiscaux (élaboration d’un plan prévisionnel de financement).</w:t>
      </w:r>
    </w:p>
    <w:p w14:paraId="729B2417" w14:textId="5D5816E4" w:rsidR="000D3EA5" w:rsidRPr="0059428F" w:rsidRDefault="000D3EA5" w:rsidP="0059428F">
      <w:pPr>
        <w:pStyle w:val="Paragraphedeliste"/>
        <w:numPr>
          <w:ilvl w:val="0"/>
          <w:numId w:val="3"/>
        </w:numPr>
        <w:rPr>
          <w:b/>
          <w:bCs/>
        </w:rPr>
      </w:pPr>
      <w:r w:rsidRPr="0059428F">
        <w:rPr>
          <w:b/>
          <w:bCs/>
        </w:rPr>
        <w:t>Il vous offre un accompagnement personnalisé : visite à domicile, conseils,</w:t>
      </w:r>
    </w:p>
    <w:p w14:paraId="44C48DD3" w14:textId="7258CF3B" w:rsidR="000D3EA5" w:rsidRPr="0059428F" w:rsidRDefault="0059428F" w:rsidP="0059428F">
      <w:pPr>
        <w:pStyle w:val="Paragraphedeliste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I</w:t>
      </w:r>
      <w:r w:rsidR="000D3EA5" w:rsidRPr="0059428F">
        <w:rPr>
          <w:b/>
          <w:bCs/>
        </w:rPr>
        <w:t>l vous assiste dans le montage technique de votre dossier.</w:t>
      </w:r>
    </w:p>
    <w:p w14:paraId="037EC4B1" w14:textId="39708050" w:rsidR="008B46E9" w:rsidRDefault="000D3EA5" w:rsidP="000D3EA5">
      <w:r>
        <w:t>Les dossiers sont déposés auprès de différents financeurs : Agence nationale de l’habitat</w:t>
      </w:r>
      <w:r w:rsidR="00E00271">
        <w:t xml:space="preserve">, </w:t>
      </w:r>
      <w:r>
        <w:t xml:space="preserve">Saint-Flour Communauté et les autres financeurs mobilisables (caisses de retraites, </w:t>
      </w:r>
      <w:proofErr w:type="spellStart"/>
      <w:r>
        <w:t>Procivis</w:t>
      </w:r>
      <w:proofErr w:type="spellEnd"/>
      <w:r>
        <w:t>…)</w:t>
      </w:r>
    </w:p>
    <w:p w14:paraId="7304ACA6" w14:textId="77777777" w:rsidR="00675AAD" w:rsidRDefault="00675AAD" w:rsidP="000D3EA5"/>
    <w:p w14:paraId="6F363BAE" w14:textId="77777777" w:rsidR="008B46E9" w:rsidRPr="009A1BB1" w:rsidRDefault="008B46E9" w:rsidP="008B46E9">
      <w:pPr>
        <w:rPr>
          <w:b/>
          <w:bCs/>
          <w:color w:val="1F3864" w:themeColor="accent1" w:themeShade="80"/>
          <w:sz w:val="24"/>
          <w:szCs w:val="24"/>
        </w:rPr>
      </w:pPr>
      <w:r w:rsidRPr="009A1BB1">
        <w:rPr>
          <w:b/>
          <w:bCs/>
          <w:color w:val="1F3864" w:themeColor="accent1" w:themeShade="80"/>
          <w:sz w:val="24"/>
          <w:szCs w:val="24"/>
        </w:rPr>
        <w:t>Des aides pour quels types de travaux ?</w:t>
      </w:r>
    </w:p>
    <w:p w14:paraId="0866A143" w14:textId="77777777" w:rsidR="000D3EA5" w:rsidRPr="000D3EA5" w:rsidRDefault="000D3EA5" w:rsidP="000D3EA5">
      <w:pPr>
        <w:rPr>
          <w:b/>
          <w:bCs/>
        </w:rPr>
      </w:pPr>
      <w:r w:rsidRPr="000D3EA5">
        <w:rPr>
          <w:b/>
          <w:bCs/>
        </w:rPr>
        <w:t>Les aides et l’accompagnement mis en place visent trois types de travaux :</w:t>
      </w:r>
    </w:p>
    <w:p w14:paraId="6445490D" w14:textId="0CBA2CDF" w:rsidR="000D3EA5" w:rsidRPr="000D3EA5" w:rsidRDefault="0059428F" w:rsidP="0059428F">
      <w:pPr>
        <w:pStyle w:val="Paragraphedeliste"/>
        <w:numPr>
          <w:ilvl w:val="0"/>
          <w:numId w:val="2"/>
        </w:numPr>
      </w:pPr>
      <w:r>
        <w:t>L</w:t>
      </w:r>
      <w:r w:rsidR="000D3EA5" w:rsidRPr="000D3EA5">
        <w:t xml:space="preserve">a </w:t>
      </w:r>
      <w:r w:rsidR="000D3EA5" w:rsidRPr="0059428F">
        <w:rPr>
          <w:b/>
          <w:bCs/>
        </w:rPr>
        <w:t>mise en accessibilité</w:t>
      </w:r>
      <w:r w:rsidR="000D3EA5" w:rsidRPr="000D3EA5">
        <w:t> : autonomie de la personne, handicap.  Il s’agit par exemple de l’élargissement d’une porte, de l’installation d’une rampe d’accès ou encore de l’adaptation d’une salle de bain.</w:t>
      </w:r>
    </w:p>
    <w:p w14:paraId="51105D06" w14:textId="304BEC41" w:rsidR="000D3EA5" w:rsidRPr="000D3EA5" w:rsidRDefault="0059428F" w:rsidP="0059428F">
      <w:pPr>
        <w:pStyle w:val="Paragraphedeliste"/>
        <w:numPr>
          <w:ilvl w:val="0"/>
          <w:numId w:val="2"/>
        </w:numPr>
      </w:pPr>
      <w:r>
        <w:t>L</w:t>
      </w:r>
      <w:r w:rsidR="000D3EA5" w:rsidRPr="000D3EA5">
        <w:t xml:space="preserve">’amélioration de la </w:t>
      </w:r>
      <w:r w:rsidR="000D3EA5" w:rsidRPr="0059428F">
        <w:rPr>
          <w:b/>
          <w:bCs/>
        </w:rPr>
        <w:t>performance énergétique</w:t>
      </w:r>
      <w:r w:rsidR="000D3EA5" w:rsidRPr="000D3EA5">
        <w:t xml:space="preserve"> : rénovation énergétique </w:t>
      </w:r>
      <w:r w:rsidR="00E00271">
        <w:t>sous</w:t>
      </w:r>
      <w:r w:rsidR="000D3EA5" w:rsidRPr="000D3EA5">
        <w:t xml:space="preserve"> condition d’un gain énergétique minimal de 35%. Cela peut notamment concerner le remplacement de votre chauffage, des travaux d’isolation, le remplacement de menuiseries extérieures, etc.</w:t>
      </w:r>
    </w:p>
    <w:p w14:paraId="7BCD9F32" w14:textId="79F9666E" w:rsidR="000D3EA5" w:rsidRDefault="0059428F" w:rsidP="0059428F">
      <w:pPr>
        <w:pStyle w:val="Paragraphedeliste"/>
        <w:numPr>
          <w:ilvl w:val="0"/>
          <w:numId w:val="2"/>
        </w:numPr>
      </w:pPr>
      <w:r>
        <w:t>L</w:t>
      </w:r>
      <w:r w:rsidR="000D3EA5" w:rsidRPr="000D3EA5">
        <w:t>a</w:t>
      </w:r>
      <w:r w:rsidR="000D3EA5" w:rsidRPr="0059428F">
        <w:rPr>
          <w:b/>
          <w:bCs/>
        </w:rPr>
        <w:t xml:space="preserve"> réhabilitation</w:t>
      </w:r>
      <w:r w:rsidR="000D3EA5" w:rsidRPr="000D3EA5">
        <w:t> : les travaux de remise aux normes d’habitabilité, dans le cadre d’habitat dégradé et d’insalubrité ou d’insécurité. Il peut par exemple s’agir de la reprise du réseau d’eau ou d’électricité.</w:t>
      </w:r>
    </w:p>
    <w:p w14:paraId="2C793C99" w14:textId="23058F5D" w:rsidR="00675AAD" w:rsidRDefault="00675AAD" w:rsidP="000D3EA5"/>
    <w:p w14:paraId="275995E3" w14:textId="1046124B" w:rsidR="00A2311D" w:rsidRDefault="00A2311D" w:rsidP="000D3EA5"/>
    <w:p w14:paraId="6B387C38" w14:textId="77777777" w:rsidR="00A2311D" w:rsidRPr="000D3EA5" w:rsidRDefault="00A2311D" w:rsidP="000D3EA5"/>
    <w:p w14:paraId="1D7AB2C1" w14:textId="77777777" w:rsidR="008B46E9" w:rsidRPr="009A1BB1" w:rsidRDefault="008B46E9" w:rsidP="008B46E9">
      <w:pPr>
        <w:rPr>
          <w:b/>
          <w:bCs/>
          <w:color w:val="1F3864" w:themeColor="accent1" w:themeShade="80"/>
          <w:sz w:val="24"/>
          <w:szCs w:val="24"/>
        </w:rPr>
      </w:pPr>
      <w:r w:rsidRPr="009A1BB1">
        <w:rPr>
          <w:b/>
          <w:bCs/>
          <w:color w:val="1F3864" w:themeColor="accent1" w:themeShade="80"/>
          <w:sz w:val="24"/>
          <w:szCs w:val="24"/>
        </w:rPr>
        <w:lastRenderedPageBreak/>
        <w:t>Pour qui ?</w:t>
      </w:r>
    </w:p>
    <w:p w14:paraId="07284A44" w14:textId="0C7A3A9B" w:rsidR="008B46E9" w:rsidRDefault="008B46E9" w:rsidP="0059428F">
      <w:pPr>
        <w:pStyle w:val="Paragraphedeliste"/>
        <w:numPr>
          <w:ilvl w:val="0"/>
          <w:numId w:val="1"/>
        </w:numPr>
      </w:pPr>
      <w:r w:rsidRPr="0059428F">
        <w:rPr>
          <w:b/>
          <w:bCs/>
        </w:rPr>
        <w:t>Les propriétaires occupants de l’ensemble du territoire</w:t>
      </w:r>
      <w:r>
        <w:t xml:space="preserve">, sous conditions de ressources fixées par l’État et sous </w:t>
      </w:r>
      <w:r w:rsidR="00084CCC">
        <w:t xml:space="preserve">conditions </w:t>
      </w:r>
      <w:r>
        <w:t>techniques de réalisation de travaux (faire appel à une entreprise labellisée RGE, critères d’éligibilité</w:t>
      </w:r>
      <w:r w:rsidR="00E00271">
        <w:t xml:space="preserve"> </w:t>
      </w:r>
      <w:r>
        <w:t xml:space="preserve">des travaux à respecter, </w:t>
      </w:r>
      <w:proofErr w:type="spellStart"/>
      <w:r>
        <w:t>etc</w:t>
      </w:r>
      <w:proofErr w:type="spellEnd"/>
      <w:r>
        <w:t>).</w:t>
      </w:r>
    </w:p>
    <w:p w14:paraId="2FB5D65D" w14:textId="3A4F6DB2" w:rsidR="008B46E9" w:rsidRDefault="008B46E9" w:rsidP="0059428F">
      <w:pPr>
        <w:pStyle w:val="Paragraphedeliste"/>
        <w:numPr>
          <w:ilvl w:val="0"/>
          <w:numId w:val="1"/>
        </w:numPr>
      </w:pPr>
      <w:r w:rsidRPr="0059428F">
        <w:rPr>
          <w:b/>
          <w:bCs/>
        </w:rPr>
        <w:t>Les propriétaires bailleurs du centre-bourg de Saint-Flour,</w:t>
      </w:r>
      <w:r>
        <w:t xml:space="preserve"> sous conditions de ressources des </w:t>
      </w:r>
      <w:r w:rsidR="00E00271">
        <w:t xml:space="preserve">futurs </w:t>
      </w:r>
      <w:r>
        <w:t>locataire</w:t>
      </w:r>
      <w:r w:rsidR="00A749B1">
        <w:t>s</w:t>
      </w:r>
      <w:r>
        <w:t>.</w:t>
      </w:r>
    </w:p>
    <w:p w14:paraId="6DED8872" w14:textId="50DFCB49" w:rsidR="008B46E9" w:rsidRPr="008B46E9" w:rsidRDefault="008B46E9" w:rsidP="008B46E9">
      <w:pPr>
        <w:rPr>
          <w:b/>
          <w:bCs/>
        </w:rPr>
      </w:pPr>
      <w:r w:rsidRPr="008B46E9">
        <w:rPr>
          <w:b/>
          <w:bCs/>
        </w:rPr>
        <w:t>Les propriétaires bailleurs sur le reste du territoire peuvent également mobiliser des aides, sous certain</w:t>
      </w:r>
      <w:r w:rsidR="00084CCC">
        <w:rPr>
          <w:b/>
          <w:bCs/>
        </w:rPr>
        <w:t>es conditions, auprès de l’Anah.</w:t>
      </w:r>
    </w:p>
    <w:p w14:paraId="5118A9A8" w14:textId="77777777" w:rsidR="008B46E9" w:rsidRDefault="008B46E9" w:rsidP="008B46E9"/>
    <w:p w14:paraId="0FDBB660" w14:textId="4323D7C0" w:rsidR="008B46E9" w:rsidRPr="009A1BB1" w:rsidRDefault="008B46E9" w:rsidP="008B46E9">
      <w:pPr>
        <w:rPr>
          <w:b/>
          <w:bCs/>
          <w:color w:val="1F3864" w:themeColor="accent1" w:themeShade="80"/>
          <w:sz w:val="24"/>
          <w:szCs w:val="24"/>
        </w:rPr>
      </w:pPr>
      <w:r w:rsidRPr="009A1BB1">
        <w:rPr>
          <w:b/>
          <w:bCs/>
          <w:color w:val="1F3864" w:themeColor="accent1" w:themeShade="80"/>
          <w:sz w:val="24"/>
          <w:szCs w:val="24"/>
        </w:rPr>
        <w:t>Les partenaires financiers</w:t>
      </w:r>
    </w:p>
    <w:p w14:paraId="7DA44064" w14:textId="75C55A8A" w:rsidR="008E343A" w:rsidRDefault="008B46E9" w:rsidP="000C0393">
      <w:pPr>
        <w:jc w:val="both"/>
      </w:pPr>
      <w:r>
        <w:t>De nombreux partenaires sont mobilisés : l’Etat</w:t>
      </w:r>
      <w:r w:rsidR="000D3EA5">
        <w:t xml:space="preserve"> via</w:t>
      </w:r>
      <w:r>
        <w:t xml:space="preserve"> l’Agence nationale de l’habitat</w:t>
      </w:r>
      <w:r w:rsidR="00E00271">
        <w:t xml:space="preserve">, </w:t>
      </w:r>
      <w:proofErr w:type="spellStart"/>
      <w:r>
        <w:t>Procivis</w:t>
      </w:r>
      <w:proofErr w:type="spellEnd"/>
      <w:r>
        <w:t xml:space="preserve"> Sud Massif Central (SACICAP), le</w:t>
      </w:r>
      <w:r w:rsidR="00E00271">
        <w:t xml:space="preserve"> </w:t>
      </w:r>
      <w:r w:rsidR="00E00271" w:rsidRPr="00E00271">
        <w:t>conseil d'architecture, d'urbanisme et de l'environnement</w:t>
      </w:r>
      <w:r>
        <w:t xml:space="preserve">, la Fondation du Patrimoine, la CAPEB, la Chambre des métiers, la Ville de Saint-Flour, la </w:t>
      </w:r>
      <w:r w:rsidR="009D4EA2">
        <w:t>Banque des Territoires</w:t>
      </w:r>
      <w:r>
        <w:t xml:space="preserve">, l’Etablissement public foncier Auvergne, la SA Polygone, </w:t>
      </w:r>
      <w:r w:rsidR="009D4EA2">
        <w:t>Cantal Habitat</w:t>
      </w:r>
      <w:r>
        <w:t>, l’</w:t>
      </w:r>
      <w:r w:rsidR="00E00271" w:rsidRPr="00E00271">
        <w:t xml:space="preserve">Agence De l'Environnement et de la Maîtrise de l'Énergie </w:t>
      </w:r>
      <w:r>
        <w:t>Auvergne Rhône-Alpes.</w:t>
      </w:r>
    </w:p>
    <w:p w14:paraId="34F94395" w14:textId="0BA52B88" w:rsidR="008B46E9" w:rsidRDefault="008B46E9" w:rsidP="008B46E9"/>
    <w:p w14:paraId="5A83A498" w14:textId="3BF53D26" w:rsidR="008B46E9" w:rsidRPr="009A1BB1" w:rsidRDefault="008B46E9" w:rsidP="008B46E9">
      <w:pPr>
        <w:rPr>
          <w:b/>
          <w:bCs/>
          <w:color w:val="1F3864" w:themeColor="accent1" w:themeShade="80"/>
          <w:sz w:val="24"/>
          <w:szCs w:val="24"/>
        </w:rPr>
      </w:pPr>
      <w:r w:rsidRPr="009A1BB1">
        <w:rPr>
          <w:b/>
          <w:bCs/>
          <w:color w:val="1F3864" w:themeColor="accent1" w:themeShade="80"/>
          <w:sz w:val="24"/>
          <w:szCs w:val="24"/>
        </w:rPr>
        <w:t>Contacts</w:t>
      </w:r>
    </w:p>
    <w:p w14:paraId="360E9B31" w14:textId="5D238F93" w:rsidR="008B46E9" w:rsidRPr="008B46E9" w:rsidRDefault="008B46E9" w:rsidP="008B46E9">
      <w:pPr>
        <w:rPr>
          <w:b/>
          <w:bCs/>
          <w:color w:val="C45911" w:themeColor="accent2" w:themeShade="BF"/>
        </w:rPr>
      </w:pPr>
      <w:r w:rsidRPr="008B46E9">
        <w:rPr>
          <w:b/>
          <w:bCs/>
          <w:color w:val="C45911" w:themeColor="accent2" w:themeShade="BF"/>
        </w:rPr>
        <w:t>A Saint-Flour</w:t>
      </w:r>
      <w:r w:rsidR="0059428F">
        <w:rPr>
          <w:b/>
          <w:bCs/>
          <w:color w:val="C45911" w:themeColor="accent2" w:themeShade="BF"/>
        </w:rPr>
        <w:t>, au sein de la Maison de l’Habitat et du Patrimoine</w:t>
      </w:r>
      <w:r w:rsidRPr="008B46E9">
        <w:rPr>
          <w:b/>
          <w:bCs/>
          <w:color w:val="C45911" w:themeColor="accent2" w:themeShade="BF"/>
        </w:rPr>
        <w:t xml:space="preserve"> :</w:t>
      </w:r>
    </w:p>
    <w:p w14:paraId="696476E6" w14:textId="2F2F62A9" w:rsidR="008B46E9" w:rsidRPr="0059428F" w:rsidRDefault="008B46E9" w:rsidP="008B46E9">
      <w:pPr>
        <w:spacing w:after="0"/>
        <w:rPr>
          <w:b/>
          <w:bCs/>
        </w:rPr>
      </w:pPr>
      <w:r w:rsidRPr="0059428F">
        <w:rPr>
          <w:b/>
          <w:bCs/>
        </w:rPr>
        <w:t>OC’TEHA</w:t>
      </w:r>
    </w:p>
    <w:p w14:paraId="4E323610" w14:textId="080E0CE6" w:rsidR="008B46E9" w:rsidRPr="0059428F" w:rsidRDefault="008B46E9" w:rsidP="008B46E9">
      <w:pPr>
        <w:spacing w:after="0"/>
        <w:rPr>
          <w:b/>
          <w:bCs/>
        </w:rPr>
      </w:pPr>
      <w:r w:rsidRPr="0059428F">
        <w:rPr>
          <w:b/>
          <w:bCs/>
        </w:rPr>
        <w:t xml:space="preserve">Maison de </w:t>
      </w:r>
      <w:r w:rsidR="0059428F" w:rsidRPr="0059428F">
        <w:rPr>
          <w:b/>
          <w:bCs/>
        </w:rPr>
        <w:t>l’Habitat et du Patrimoine</w:t>
      </w:r>
    </w:p>
    <w:p w14:paraId="7750DBDA" w14:textId="77777777" w:rsidR="008B46E9" w:rsidRDefault="008B46E9" w:rsidP="008B46E9">
      <w:pPr>
        <w:spacing w:after="0"/>
      </w:pPr>
      <w:r>
        <w:t>17 Bis Place d’Armes</w:t>
      </w:r>
    </w:p>
    <w:p w14:paraId="740F2471" w14:textId="2423FC41" w:rsidR="008B46E9" w:rsidRDefault="008B46E9" w:rsidP="008B46E9">
      <w:pPr>
        <w:spacing w:after="0"/>
      </w:pPr>
      <w:r>
        <w:t>15100 SAINT-FLOUR</w:t>
      </w:r>
    </w:p>
    <w:p w14:paraId="13911AEA" w14:textId="77777777" w:rsidR="008B46E9" w:rsidRDefault="008B46E9" w:rsidP="008B46E9">
      <w:pPr>
        <w:spacing w:after="0"/>
      </w:pPr>
    </w:p>
    <w:p w14:paraId="03F5F2C6" w14:textId="77777777" w:rsidR="008B46E9" w:rsidRDefault="008B46E9" w:rsidP="008B46E9">
      <w:r>
        <w:t xml:space="preserve">Horaires d’ouverture au public : </w:t>
      </w:r>
    </w:p>
    <w:p w14:paraId="0D6F42D1" w14:textId="7DBDCA8F" w:rsidR="008B46E9" w:rsidRDefault="00C32A4E" w:rsidP="008B46E9">
      <w:r>
        <w:t>D</w:t>
      </w:r>
      <w:r w:rsidR="008B46E9">
        <w:t>u lundi au vendredi de 8h30 à 12h et de 13h30 à 17h30</w:t>
      </w:r>
    </w:p>
    <w:p w14:paraId="0062F7D7" w14:textId="4D55F2D5" w:rsidR="008B46E9" w:rsidRDefault="008B46E9" w:rsidP="008B46E9">
      <w:r>
        <w:t xml:space="preserve">Téléphone : </w:t>
      </w:r>
      <w:r w:rsidR="00E00271" w:rsidRPr="00E00271">
        <w:rPr>
          <w:b/>
          <w:bCs/>
        </w:rPr>
        <w:t>04 71 45 62 12</w:t>
      </w:r>
      <w:r w:rsidR="00E00271">
        <w:t xml:space="preserve"> </w:t>
      </w:r>
      <w:r w:rsidRPr="008B46E9">
        <w:rPr>
          <w:b/>
          <w:bCs/>
        </w:rPr>
        <w:t xml:space="preserve">/ </w:t>
      </w:r>
      <w:r w:rsidR="00E00271" w:rsidRPr="008B46E9">
        <w:rPr>
          <w:b/>
          <w:bCs/>
        </w:rPr>
        <w:t xml:space="preserve">07 50 59 91 27 </w:t>
      </w:r>
      <w:r>
        <w:t>|    Mail :</w:t>
      </w:r>
      <w:r w:rsidR="00DA40CA" w:rsidRPr="00DA40CA">
        <w:t xml:space="preserve"> </w:t>
      </w:r>
      <w:hyperlink r:id="rId8" w:history="1">
        <w:r w:rsidR="00DA40CA" w:rsidRPr="00DA40CA">
          <w:rPr>
            <w:rStyle w:val="Lienhypertexte"/>
            <w:b/>
            <w:bCs/>
          </w:rPr>
          <w:t>habitatcantal@octeha.fr</w:t>
        </w:r>
      </w:hyperlink>
      <w:r w:rsidR="00DA40CA" w:rsidRPr="00DA40CA">
        <w:t xml:space="preserve"> / </w:t>
      </w:r>
      <w:hyperlink r:id="rId9" w:history="1">
        <w:r w:rsidR="00DA40CA" w:rsidRPr="00DA40CA">
          <w:rPr>
            <w:rStyle w:val="Lienhypertexte"/>
            <w:b/>
            <w:bCs/>
          </w:rPr>
          <w:t>habitat15@octeha.fr</w:t>
        </w:r>
      </w:hyperlink>
    </w:p>
    <w:p w14:paraId="5AD4CF45" w14:textId="77777777" w:rsidR="00251E3D" w:rsidRDefault="00251E3D" w:rsidP="008B46E9"/>
    <w:p w14:paraId="6FCA9126" w14:textId="26668118" w:rsidR="008B46E9" w:rsidRPr="008B46E9" w:rsidRDefault="008B46E9" w:rsidP="008B46E9">
      <w:pPr>
        <w:rPr>
          <w:b/>
          <w:bCs/>
          <w:color w:val="C45911" w:themeColor="accent2" w:themeShade="BF"/>
        </w:rPr>
      </w:pPr>
      <w:r w:rsidRPr="008B46E9">
        <w:rPr>
          <w:b/>
          <w:bCs/>
          <w:color w:val="C45911" w:themeColor="accent2" w:themeShade="BF"/>
        </w:rPr>
        <w:t>Au sein des Maisons de services du territoire :</w:t>
      </w:r>
    </w:p>
    <w:p w14:paraId="492F58CA" w14:textId="77777777" w:rsidR="008B46E9" w:rsidRDefault="008B46E9" w:rsidP="008B46E9">
      <w:r>
        <w:t xml:space="preserve">Sur le territoire de Saint-Flour Communauté, </w:t>
      </w:r>
      <w:proofErr w:type="spellStart"/>
      <w:r>
        <w:t>Oc’teha</w:t>
      </w:r>
      <w:proofErr w:type="spellEnd"/>
      <w:r>
        <w:t xml:space="preserve"> met en place des permanences habitat, au sein de ses Maisons de services, aux jours et horaires suivants, sur rendez-vous :</w:t>
      </w:r>
    </w:p>
    <w:p w14:paraId="5AB36F97" w14:textId="4DC5E786" w:rsidR="00C32A4E" w:rsidRPr="0059428F" w:rsidRDefault="008B46E9" w:rsidP="008B46E9">
      <w:pPr>
        <w:rPr>
          <w:b/>
          <w:bCs/>
          <w:color w:val="BF8F00" w:themeColor="accent4" w:themeShade="BF"/>
        </w:rPr>
      </w:pPr>
      <w:r w:rsidRPr="0059428F">
        <w:rPr>
          <w:b/>
          <w:bCs/>
          <w:color w:val="BF8F00" w:themeColor="accent4" w:themeShade="BF"/>
        </w:rPr>
        <w:t xml:space="preserve">Maison France Services </w:t>
      </w:r>
      <w:r w:rsidR="00C32A4E" w:rsidRPr="0059428F">
        <w:rPr>
          <w:b/>
          <w:bCs/>
          <w:color w:val="BF8F00" w:themeColor="accent4" w:themeShade="BF"/>
        </w:rPr>
        <w:t>de CHAUDES-AIGUES</w:t>
      </w:r>
    </w:p>
    <w:p w14:paraId="386E1A85" w14:textId="775B341A" w:rsidR="008B46E9" w:rsidRPr="008B46E9" w:rsidRDefault="008B46E9" w:rsidP="008B46E9">
      <w:pPr>
        <w:rPr>
          <w:b/>
          <w:bCs/>
        </w:rPr>
      </w:pPr>
      <w:r w:rsidRPr="008B46E9">
        <w:rPr>
          <w:b/>
          <w:bCs/>
        </w:rPr>
        <w:t>29, avenue Pierre-</w:t>
      </w:r>
      <w:proofErr w:type="spellStart"/>
      <w:proofErr w:type="gramStart"/>
      <w:r w:rsidRPr="008B46E9">
        <w:rPr>
          <w:b/>
          <w:bCs/>
        </w:rPr>
        <w:t>Vialard</w:t>
      </w:r>
      <w:proofErr w:type="spellEnd"/>
      <w:r w:rsidRPr="008B46E9">
        <w:rPr>
          <w:b/>
          <w:bCs/>
        </w:rPr>
        <w:t xml:space="preserve">  -</w:t>
      </w:r>
      <w:proofErr w:type="gramEnd"/>
      <w:r w:rsidRPr="008B46E9">
        <w:rPr>
          <w:b/>
          <w:bCs/>
        </w:rPr>
        <w:t xml:space="preserve"> 15110 CHAUDES-AIGUES</w:t>
      </w:r>
    </w:p>
    <w:p w14:paraId="72FC31B0" w14:textId="6460C9F4" w:rsidR="008B46E9" w:rsidRDefault="008B46E9" w:rsidP="008B46E9">
      <w:r>
        <w:t>3e mercredi du mois, de 13h30 à 15h00</w:t>
      </w:r>
    </w:p>
    <w:p w14:paraId="03485692" w14:textId="26CCE767" w:rsidR="00C32A4E" w:rsidRPr="0059428F" w:rsidRDefault="008B46E9" w:rsidP="008B46E9">
      <w:pPr>
        <w:rPr>
          <w:b/>
          <w:bCs/>
          <w:color w:val="BF8F00" w:themeColor="accent4" w:themeShade="BF"/>
        </w:rPr>
      </w:pPr>
      <w:r w:rsidRPr="0059428F">
        <w:rPr>
          <w:b/>
          <w:bCs/>
          <w:color w:val="BF8F00" w:themeColor="accent4" w:themeShade="BF"/>
        </w:rPr>
        <w:t xml:space="preserve">Maison France Services </w:t>
      </w:r>
      <w:r w:rsidR="00C32A4E" w:rsidRPr="0059428F">
        <w:rPr>
          <w:b/>
          <w:bCs/>
          <w:color w:val="BF8F00" w:themeColor="accent4" w:themeShade="BF"/>
        </w:rPr>
        <w:t>de PIERREFORT</w:t>
      </w:r>
    </w:p>
    <w:p w14:paraId="500B10D1" w14:textId="2CDE39EB" w:rsidR="008B46E9" w:rsidRPr="008B46E9" w:rsidRDefault="008B46E9" w:rsidP="008B46E9">
      <w:pPr>
        <w:rPr>
          <w:b/>
          <w:bCs/>
        </w:rPr>
      </w:pPr>
      <w:r w:rsidRPr="008B46E9">
        <w:rPr>
          <w:b/>
          <w:bCs/>
        </w:rPr>
        <w:t>6, rue de l’Aubrac - 15230 PIERREFORT</w:t>
      </w:r>
    </w:p>
    <w:p w14:paraId="539100B6" w14:textId="77777777" w:rsidR="008B46E9" w:rsidRDefault="008B46E9" w:rsidP="008B46E9">
      <w:r>
        <w:lastRenderedPageBreak/>
        <w:t>1er et 3e mercredis du mois de 10h30 à 12h00</w:t>
      </w:r>
    </w:p>
    <w:p w14:paraId="7CEB9266" w14:textId="59F4F3EE" w:rsidR="00C32A4E" w:rsidRPr="0059428F" w:rsidRDefault="008B46E9" w:rsidP="008B46E9">
      <w:pPr>
        <w:rPr>
          <w:b/>
          <w:bCs/>
          <w:color w:val="BF8F00" w:themeColor="accent4" w:themeShade="BF"/>
        </w:rPr>
      </w:pPr>
      <w:r w:rsidRPr="0059428F">
        <w:rPr>
          <w:b/>
          <w:bCs/>
          <w:color w:val="BF8F00" w:themeColor="accent4" w:themeShade="BF"/>
        </w:rPr>
        <w:t xml:space="preserve">Maison France Services </w:t>
      </w:r>
      <w:r w:rsidR="00C32A4E" w:rsidRPr="0059428F">
        <w:rPr>
          <w:b/>
          <w:bCs/>
          <w:color w:val="BF8F00" w:themeColor="accent4" w:themeShade="BF"/>
        </w:rPr>
        <w:t>de RUYNES-EN-MARGERIDE</w:t>
      </w:r>
    </w:p>
    <w:p w14:paraId="7CD51756" w14:textId="745C56DA" w:rsidR="008B46E9" w:rsidRPr="008B46E9" w:rsidRDefault="008B46E9" w:rsidP="008B46E9">
      <w:pPr>
        <w:rPr>
          <w:b/>
          <w:bCs/>
        </w:rPr>
      </w:pPr>
      <w:r w:rsidRPr="008B46E9">
        <w:rPr>
          <w:b/>
          <w:bCs/>
        </w:rPr>
        <w:t>Place du 10 juin 1944 - 15320 RUYNES-EN-MARGERIDE</w:t>
      </w:r>
    </w:p>
    <w:p w14:paraId="15ED3A8D" w14:textId="6FD95172" w:rsidR="008B46E9" w:rsidRDefault="008B46E9" w:rsidP="008B46E9">
      <w:r>
        <w:t>2e jeudi du mois de 14h30 à 16h</w:t>
      </w:r>
    </w:p>
    <w:p w14:paraId="78CFD3BD" w14:textId="15AE0B18" w:rsidR="00C32A4E" w:rsidRPr="0059428F" w:rsidRDefault="008B46E9" w:rsidP="008B46E9">
      <w:pPr>
        <w:rPr>
          <w:b/>
          <w:bCs/>
          <w:color w:val="BF8F00" w:themeColor="accent4" w:themeShade="BF"/>
        </w:rPr>
      </w:pPr>
      <w:r w:rsidRPr="0059428F">
        <w:rPr>
          <w:b/>
          <w:bCs/>
          <w:color w:val="BF8F00" w:themeColor="accent4" w:themeShade="BF"/>
        </w:rPr>
        <w:t xml:space="preserve">Maison </w:t>
      </w:r>
      <w:r w:rsidR="00E00271">
        <w:rPr>
          <w:b/>
          <w:bCs/>
          <w:color w:val="BF8F00" w:themeColor="accent4" w:themeShade="BF"/>
        </w:rPr>
        <w:t>France Services</w:t>
      </w:r>
      <w:r w:rsidRPr="0059428F">
        <w:rPr>
          <w:b/>
          <w:bCs/>
          <w:color w:val="BF8F00" w:themeColor="accent4" w:themeShade="BF"/>
        </w:rPr>
        <w:t xml:space="preserve"> de </w:t>
      </w:r>
      <w:r w:rsidR="00C32A4E" w:rsidRPr="0059428F">
        <w:rPr>
          <w:b/>
          <w:bCs/>
          <w:color w:val="BF8F00" w:themeColor="accent4" w:themeShade="BF"/>
        </w:rPr>
        <w:t>NEUVÉGLISE-SUR-TRUYÈRE</w:t>
      </w:r>
    </w:p>
    <w:p w14:paraId="48EBF3E3" w14:textId="57FAE3FB" w:rsidR="008B46E9" w:rsidRPr="00251E3D" w:rsidRDefault="008B46E9" w:rsidP="008B46E9">
      <w:pPr>
        <w:rPr>
          <w:b/>
          <w:bCs/>
        </w:rPr>
      </w:pPr>
      <w:r w:rsidRPr="00251E3D">
        <w:rPr>
          <w:b/>
          <w:bCs/>
        </w:rPr>
        <w:t xml:space="preserve">4 place Albert – 15260 NEUVÉGLISE-SUR-TRUYÈRE </w:t>
      </w:r>
    </w:p>
    <w:p w14:paraId="1EF81BF1" w14:textId="77777777" w:rsidR="008B46E9" w:rsidRDefault="008B46E9" w:rsidP="008B46E9">
      <w:r>
        <w:t>1er mercredi du mois de 14h30 à 16h</w:t>
      </w:r>
    </w:p>
    <w:p w14:paraId="1FACAB6E" w14:textId="09074895" w:rsidR="008B46E9" w:rsidRDefault="008B46E9" w:rsidP="008B46E9">
      <w:r>
        <w:t xml:space="preserve">Pour prendre rendez-vous, contactez le </w:t>
      </w:r>
      <w:r w:rsidR="00E00271" w:rsidRPr="00E00271">
        <w:rPr>
          <w:b/>
          <w:bCs/>
        </w:rPr>
        <w:t>04 71 45 62 12</w:t>
      </w:r>
      <w:r w:rsidR="00E00271">
        <w:rPr>
          <w:b/>
          <w:bCs/>
        </w:rPr>
        <w:t xml:space="preserve"> ou le</w:t>
      </w:r>
      <w:r w:rsidR="00E00271" w:rsidRPr="008B46E9">
        <w:rPr>
          <w:b/>
          <w:bCs/>
        </w:rPr>
        <w:t xml:space="preserve"> 07 50 59 91 27 </w:t>
      </w:r>
      <w:r>
        <w:t xml:space="preserve">ou par mail à </w:t>
      </w:r>
      <w:bookmarkStart w:id="0" w:name="_Hlk68795556"/>
      <w:r w:rsidR="003E7824">
        <w:fldChar w:fldCharType="begin"/>
      </w:r>
      <w:r w:rsidR="003E7824">
        <w:instrText xml:space="preserve"> HYPERLINK "mailto:habitatcantal@octeha.fr" </w:instrText>
      </w:r>
      <w:r w:rsidR="003E7824">
        <w:fldChar w:fldCharType="separate"/>
      </w:r>
      <w:r w:rsidR="00251E3D" w:rsidRPr="00207116">
        <w:rPr>
          <w:rStyle w:val="Lienhypertexte"/>
          <w:b/>
          <w:bCs/>
        </w:rPr>
        <w:t>habitatcantal@octeha.fr</w:t>
      </w:r>
      <w:r w:rsidR="003E7824">
        <w:rPr>
          <w:rStyle w:val="Lienhypertexte"/>
          <w:b/>
          <w:bCs/>
        </w:rPr>
        <w:fldChar w:fldCharType="end"/>
      </w:r>
      <w:r>
        <w:t xml:space="preserve"> </w:t>
      </w:r>
      <w:r w:rsidR="00DA40CA">
        <w:t xml:space="preserve">/ </w:t>
      </w:r>
      <w:hyperlink r:id="rId10" w:history="1">
        <w:r w:rsidR="00DA40CA" w:rsidRPr="0006500F">
          <w:rPr>
            <w:rStyle w:val="Lienhypertexte"/>
            <w:b/>
            <w:bCs/>
          </w:rPr>
          <w:t>habitat15@octeha.fr</w:t>
        </w:r>
      </w:hyperlink>
      <w:bookmarkEnd w:id="0"/>
    </w:p>
    <w:p w14:paraId="725FD1C6" w14:textId="010405FB" w:rsidR="00251E3D" w:rsidRDefault="00251E3D" w:rsidP="008B46E9"/>
    <w:p w14:paraId="12662FAD" w14:textId="0FD8BCBD" w:rsidR="00251E3D" w:rsidRDefault="00251E3D" w:rsidP="008B46E9">
      <w:r>
        <w:rPr>
          <w:noProof/>
          <w:lang w:eastAsia="fr-FR"/>
        </w:rPr>
        <w:drawing>
          <wp:inline distT="0" distB="0" distL="0" distR="0" wp14:anchorId="45A70875" wp14:editId="4473217E">
            <wp:extent cx="5760720" cy="3840480"/>
            <wp:effectExtent l="0" t="0" r="0" b="762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D4999" w14:textId="16408A36" w:rsidR="00251E3D" w:rsidRDefault="00251E3D" w:rsidP="008B46E9"/>
    <w:p w14:paraId="4502E813" w14:textId="7F23A67A" w:rsidR="00251E3D" w:rsidRDefault="00251E3D" w:rsidP="008B46E9">
      <w:r>
        <w:rPr>
          <w:noProof/>
          <w:lang w:eastAsia="fr-FR"/>
        </w:rPr>
        <w:drawing>
          <wp:inline distT="0" distB="0" distL="0" distR="0" wp14:anchorId="14D3D58C" wp14:editId="226FAFF2">
            <wp:extent cx="5760720" cy="80581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7D0624" w14:textId="77777777" w:rsidR="00231E24" w:rsidRDefault="00231E24" w:rsidP="008B46E9"/>
    <w:sectPr w:rsidR="00231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4DC0F" w14:textId="77777777" w:rsidR="0052308D" w:rsidRDefault="0052308D" w:rsidP="008B46E9">
      <w:pPr>
        <w:spacing w:after="0" w:line="240" w:lineRule="auto"/>
      </w:pPr>
      <w:r>
        <w:separator/>
      </w:r>
    </w:p>
  </w:endnote>
  <w:endnote w:type="continuationSeparator" w:id="0">
    <w:p w14:paraId="174CAF36" w14:textId="77777777" w:rsidR="0052308D" w:rsidRDefault="0052308D" w:rsidP="008B4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F6221" w14:textId="77777777" w:rsidR="0052308D" w:rsidRDefault="0052308D" w:rsidP="008B46E9">
      <w:pPr>
        <w:spacing w:after="0" w:line="240" w:lineRule="auto"/>
      </w:pPr>
      <w:r>
        <w:separator/>
      </w:r>
    </w:p>
  </w:footnote>
  <w:footnote w:type="continuationSeparator" w:id="0">
    <w:p w14:paraId="05DD9CC1" w14:textId="77777777" w:rsidR="0052308D" w:rsidRDefault="0052308D" w:rsidP="008B46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069E0"/>
    <w:multiLevelType w:val="hybridMultilevel"/>
    <w:tmpl w:val="963AC6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8B0FDF"/>
    <w:multiLevelType w:val="hybridMultilevel"/>
    <w:tmpl w:val="2F32E2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1B7B78"/>
    <w:multiLevelType w:val="hybridMultilevel"/>
    <w:tmpl w:val="E4F298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6E9"/>
    <w:rsid w:val="0001329E"/>
    <w:rsid w:val="00084CCC"/>
    <w:rsid w:val="000C0393"/>
    <w:rsid w:val="000D3EA5"/>
    <w:rsid w:val="00102FC1"/>
    <w:rsid w:val="00206D70"/>
    <w:rsid w:val="00231E24"/>
    <w:rsid w:val="00251E3D"/>
    <w:rsid w:val="00376D14"/>
    <w:rsid w:val="00386B97"/>
    <w:rsid w:val="003B7BC2"/>
    <w:rsid w:val="003E7824"/>
    <w:rsid w:val="004A6B1B"/>
    <w:rsid w:val="0052308D"/>
    <w:rsid w:val="0053637E"/>
    <w:rsid w:val="0059428F"/>
    <w:rsid w:val="0063680F"/>
    <w:rsid w:val="00675AAD"/>
    <w:rsid w:val="006A2228"/>
    <w:rsid w:val="006B6C93"/>
    <w:rsid w:val="00711ABE"/>
    <w:rsid w:val="00813654"/>
    <w:rsid w:val="008B3637"/>
    <w:rsid w:val="008B46E9"/>
    <w:rsid w:val="008E343A"/>
    <w:rsid w:val="00934883"/>
    <w:rsid w:val="009A1BB1"/>
    <w:rsid w:val="009D4EA2"/>
    <w:rsid w:val="00A2311D"/>
    <w:rsid w:val="00A749B1"/>
    <w:rsid w:val="00AF0EC0"/>
    <w:rsid w:val="00B86D6D"/>
    <w:rsid w:val="00BB289E"/>
    <w:rsid w:val="00BE0010"/>
    <w:rsid w:val="00C32A4E"/>
    <w:rsid w:val="00C625B1"/>
    <w:rsid w:val="00C755AB"/>
    <w:rsid w:val="00C86836"/>
    <w:rsid w:val="00D76FC0"/>
    <w:rsid w:val="00DA40CA"/>
    <w:rsid w:val="00E00271"/>
    <w:rsid w:val="00F50BE5"/>
    <w:rsid w:val="00FA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916F3"/>
  <w15:chartTrackingRefBased/>
  <w15:docId w15:val="{F793B3FB-7286-43EA-9CC4-9AE7C6A55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B4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B46E9"/>
  </w:style>
  <w:style w:type="paragraph" w:styleId="Pieddepage">
    <w:name w:val="footer"/>
    <w:basedOn w:val="Normal"/>
    <w:link w:val="PieddepageCar"/>
    <w:uiPriority w:val="99"/>
    <w:unhideWhenUsed/>
    <w:rsid w:val="008B4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46E9"/>
  </w:style>
  <w:style w:type="character" w:styleId="Lienhypertexte">
    <w:name w:val="Hyperlink"/>
    <w:basedOn w:val="Policepardfaut"/>
    <w:uiPriority w:val="99"/>
    <w:unhideWhenUsed/>
    <w:rsid w:val="00251E3D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51E3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C32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bitatcantal@octeha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mailto:habitat15@octeha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abitat15@octeha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666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v.cros</dc:creator>
  <cp:keywords/>
  <dc:description/>
  <cp:lastModifiedBy>v.cros</cp:lastModifiedBy>
  <cp:revision>35</cp:revision>
  <dcterms:created xsi:type="dcterms:W3CDTF">2021-04-06T11:46:00Z</dcterms:created>
  <dcterms:modified xsi:type="dcterms:W3CDTF">2021-08-30T10:24:00Z</dcterms:modified>
</cp:coreProperties>
</file>